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4C" w:rsidRDefault="005B0A4C" w:rsidP="005B0A4C">
      <w:pPr>
        <w:jc w:val="center"/>
        <w:rPr>
          <w:b/>
          <w:sz w:val="36"/>
          <w:szCs w:val="36"/>
        </w:rPr>
      </w:pPr>
      <w:r w:rsidRPr="005B0A4C">
        <w:rPr>
          <w:rFonts w:hint="eastAsia"/>
          <w:b/>
          <w:sz w:val="36"/>
          <w:szCs w:val="36"/>
        </w:rPr>
        <w:t>广发银行防范诈骗安全提示</w:t>
      </w:r>
    </w:p>
    <w:p w:rsidR="005B0A4C" w:rsidRPr="005B0A4C" w:rsidRDefault="005B0A4C" w:rsidP="005B0A4C">
      <w:pPr>
        <w:jc w:val="center"/>
        <w:rPr>
          <w:b/>
          <w:sz w:val="36"/>
          <w:szCs w:val="36"/>
        </w:rPr>
      </w:pPr>
    </w:p>
    <w:p w:rsidR="005B0A4C" w:rsidRPr="00C22257" w:rsidRDefault="005B0A4C" w:rsidP="005B0A4C">
      <w:pPr>
        <w:spacing w:line="440" w:lineRule="exact"/>
        <w:rPr>
          <w:rFonts w:ascii="微软雅黑" w:eastAsia="微软雅黑" w:hAnsi="微软雅黑"/>
          <w:b/>
          <w:sz w:val="24"/>
          <w:szCs w:val="24"/>
        </w:rPr>
      </w:pPr>
      <w:r w:rsidRPr="00C22257">
        <w:rPr>
          <w:rFonts w:ascii="微软雅黑" w:eastAsia="微软雅黑" w:hAnsi="微软雅黑" w:hint="eastAsia"/>
          <w:b/>
          <w:sz w:val="24"/>
          <w:szCs w:val="24"/>
        </w:rPr>
        <w:t>广发银行特别提示您：</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请勿向他人透露自己银行账户的相关信息，包括：银行账号、证件号码、银行卡密码、存折密码、手机号码、银行卡背后的三位数字、信用卡有效期等等！</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请勿向他人透露自己网银、手机银行和电话银行的相关信息，</w:t>
      </w:r>
      <w:proofErr w:type="gramStart"/>
      <w:r w:rsidRPr="00C22257">
        <w:rPr>
          <w:rFonts w:ascii="微软雅黑" w:eastAsia="微软雅黑" w:hAnsi="微软雅黑" w:hint="eastAsia"/>
          <w:sz w:val="24"/>
          <w:szCs w:val="24"/>
        </w:rPr>
        <w:t>包括网银</w:t>
      </w:r>
      <w:proofErr w:type="gramEnd"/>
      <w:r w:rsidRPr="00C22257">
        <w:rPr>
          <w:rFonts w:ascii="微软雅黑" w:eastAsia="微软雅黑" w:hAnsi="微软雅黑" w:hint="eastAsia"/>
          <w:sz w:val="24"/>
          <w:szCs w:val="24"/>
        </w:rPr>
        <w:t>登录名、</w:t>
      </w:r>
      <w:proofErr w:type="gramStart"/>
      <w:r w:rsidRPr="00C22257">
        <w:rPr>
          <w:rFonts w:ascii="微软雅黑" w:eastAsia="微软雅黑" w:hAnsi="微软雅黑" w:hint="eastAsia"/>
          <w:sz w:val="24"/>
          <w:szCs w:val="24"/>
        </w:rPr>
        <w:t>网银登录</w:t>
      </w:r>
      <w:proofErr w:type="gramEnd"/>
      <w:r w:rsidRPr="00C22257">
        <w:rPr>
          <w:rFonts w:ascii="微软雅黑" w:eastAsia="微软雅黑" w:hAnsi="微软雅黑" w:hint="eastAsia"/>
          <w:sz w:val="24"/>
          <w:szCs w:val="24"/>
        </w:rPr>
        <w:t>密码，手机银行绑定的手机号、手机银行登录密码，手机短信验证码、KEY令密码、KEY令口令、KEY</w:t>
      </w:r>
      <w:proofErr w:type="gramStart"/>
      <w:r w:rsidRPr="00C22257">
        <w:rPr>
          <w:rFonts w:ascii="微软雅黑" w:eastAsia="微软雅黑" w:hAnsi="微软雅黑" w:hint="eastAsia"/>
          <w:sz w:val="24"/>
          <w:szCs w:val="24"/>
        </w:rPr>
        <w:t>盾</w:t>
      </w:r>
      <w:proofErr w:type="gramEnd"/>
      <w:r w:rsidRPr="00C22257">
        <w:rPr>
          <w:rFonts w:ascii="微软雅黑" w:eastAsia="微软雅黑" w:hAnsi="微软雅黑" w:hint="eastAsia"/>
          <w:sz w:val="24"/>
          <w:szCs w:val="24"/>
        </w:rPr>
        <w:t>密码等！</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请勿听信他人在您开立银行账户、</w:t>
      </w:r>
      <w:proofErr w:type="gramStart"/>
      <w:r w:rsidRPr="00C22257">
        <w:rPr>
          <w:rFonts w:ascii="微软雅黑" w:eastAsia="微软雅黑" w:hAnsi="微软雅黑" w:hint="eastAsia"/>
          <w:sz w:val="24"/>
          <w:szCs w:val="24"/>
        </w:rPr>
        <w:t>修改您</w:t>
      </w:r>
      <w:proofErr w:type="gramEnd"/>
      <w:r w:rsidRPr="00C22257">
        <w:rPr>
          <w:rFonts w:ascii="微软雅黑" w:eastAsia="微软雅黑" w:hAnsi="微软雅黑" w:hint="eastAsia"/>
          <w:sz w:val="24"/>
          <w:szCs w:val="24"/>
        </w:rPr>
        <w:t>在银行预留信息、开通网上银行和手机银行或网上购物开通快捷支付时留存或绑定非您本人的手机号码！</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请勿听信他人将您的身份证、存折、银行卡、信用卡、KEY令、KEY盾和手机交给他人保管或使用！</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请勿听信他人以代办高额度信用卡或高额贷款为由，支付或存入一定数额的保证金、手续费、验资款等在其指定的账户（包括其指定您本人的账户）！</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公、检、法等司法机关不会以电话方式告知</w:t>
      </w:r>
      <w:proofErr w:type="gramStart"/>
      <w:r w:rsidRPr="00C22257">
        <w:rPr>
          <w:rFonts w:ascii="微软雅黑" w:eastAsia="微软雅黑" w:hAnsi="微软雅黑" w:hint="eastAsia"/>
          <w:sz w:val="24"/>
          <w:szCs w:val="24"/>
        </w:rPr>
        <w:t>您涉及</w:t>
      </w:r>
      <w:proofErr w:type="gramEnd"/>
      <w:r w:rsidRPr="00C22257">
        <w:rPr>
          <w:rFonts w:ascii="微软雅黑" w:eastAsia="微软雅黑" w:hAnsi="微软雅黑" w:hint="eastAsia"/>
          <w:sz w:val="24"/>
          <w:szCs w:val="24"/>
        </w:rPr>
        <w:t>电话欠费、信用卡透支、洗钱贩毒等案件，更不会提供所谓的安全监管账号或保证金账号等要求您转入钱款，或索要您的网上银行、手机银行密码，以及手机短信验证码、KEY令密码、KEY令口令、KEY</w:t>
      </w:r>
      <w:proofErr w:type="gramStart"/>
      <w:r w:rsidRPr="00C22257">
        <w:rPr>
          <w:rFonts w:ascii="微软雅黑" w:eastAsia="微软雅黑" w:hAnsi="微软雅黑" w:hint="eastAsia"/>
          <w:sz w:val="24"/>
          <w:szCs w:val="24"/>
        </w:rPr>
        <w:t>盾</w:t>
      </w:r>
      <w:proofErr w:type="gramEnd"/>
      <w:r w:rsidRPr="00C22257">
        <w:rPr>
          <w:rFonts w:ascii="微软雅黑" w:eastAsia="微软雅黑" w:hAnsi="微软雅黑" w:hint="eastAsia"/>
          <w:sz w:val="24"/>
          <w:szCs w:val="24"/>
        </w:rPr>
        <w:t>密码等重要交易信息！</w:t>
      </w:r>
    </w:p>
    <w:p w:rsidR="005B0A4C" w:rsidRPr="00C22257" w:rsidRDefault="005B0A4C" w:rsidP="005B0A4C">
      <w:pPr>
        <w:spacing w:line="440" w:lineRule="exact"/>
        <w:ind w:firstLine="420"/>
        <w:rPr>
          <w:rFonts w:ascii="微软雅黑" w:eastAsia="微软雅黑" w:hAnsi="微软雅黑"/>
          <w:sz w:val="24"/>
          <w:szCs w:val="24"/>
        </w:rPr>
      </w:pPr>
      <w:r w:rsidRPr="00C22257">
        <w:rPr>
          <w:rFonts w:ascii="微软雅黑" w:eastAsia="微软雅黑" w:hAnsi="微软雅黑" w:hint="eastAsia"/>
          <w:sz w:val="24"/>
          <w:szCs w:val="24"/>
        </w:rPr>
        <w:t>◆ 犯罪分子会策划各种骗术（包括利用高科技手段显示银行客服来电号码等）来迷惑欺骗我们，您如遇上述可疑情况，请立即与银行的柜面人员联系或报警。</w:t>
      </w:r>
    </w:p>
    <w:p w:rsidR="005B0A4C" w:rsidRPr="00C22257" w:rsidRDefault="005B0A4C" w:rsidP="005B0A4C">
      <w:pPr>
        <w:spacing w:line="500" w:lineRule="exact"/>
        <w:ind w:firstLineChars="199" w:firstLine="478"/>
        <w:rPr>
          <w:rFonts w:ascii="微软雅黑" w:eastAsia="微软雅黑" w:hAnsi="微软雅黑"/>
          <w:b/>
          <w:sz w:val="24"/>
          <w:szCs w:val="24"/>
        </w:rPr>
      </w:pPr>
    </w:p>
    <w:p w:rsidR="005B0A4C" w:rsidRPr="00C22257" w:rsidRDefault="005B0A4C" w:rsidP="005B0A4C">
      <w:pPr>
        <w:spacing w:line="500" w:lineRule="exact"/>
        <w:ind w:firstLineChars="199" w:firstLine="478"/>
        <w:rPr>
          <w:rFonts w:ascii="微软雅黑" w:eastAsia="微软雅黑" w:hAnsi="微软雅黑"/>
          <w:b/>
          <w:sz w:val="24"/>
          <w:szCs w:val="24"/>
        </w:rPr>
      </w:pPr>
      <w:r w:rsidRPr="00C22257">
        <w:rPr>
          <w:rFonts w:ascii="微软雅黑" w:eastAsia="微软雅黑" w:hAnsi="微软雅黑" w:hint="eastAsia"/>
          <w:b/>
          <w:sz w:val="24"/>
          <w:szCs w:val="24"/>
        </w:rPr>
        <w:t>如您将银行账号、证件号码、密码（含银行卡密码、登录密码、Key令/Key</w:t>
      </w:r>
      <w:proofErr w:type="gramStart"/>
      <w:r w:rsidRPr="00C22257">
        <w:rPr>
          <w:rFonts w:ascii="微软雅黑" w:eastAsia="微软雅黑" w:hAnsi="微软雅黑" w:hint="eastAsia"/>
          <w:b/>
          <w:sz w:val="24"/>
          <w:szCs w:val="24"/>
        </w:rPr>
        <w:t>盾</w:t>
      </w:r>
      <w:proofErr w:type="gramEnd"/>
      <w:r w:rsidRPr="00C22257">
        <w:rPr>
          <w:rFonts w:ascii="微软雅黑" w:eastAsia="微软雅黑" w:hAnsi="微软雅黑" w:hint="eastAsia"/>
          <w:b/>
          <w:sz w:val="24"/>
          <w:szCs w:val="24"/>
        </w:rPr>
        <w:t>密码等）、银行卡背后的三位数字、信用卡有效期、手机短信验证码、Key令/Key</w:t>
      </w:r>
      <w:proofErr w:type="gramStart"/>
      <w:r w:rsidRPr="00C22257">
        <w:rPr>
          <w:rFonts w:ascii="微软雅黑" w:eastAsia="微软雅黑" w:hAnsi="微软雅黑" w:hint="eastAsia"/>
          <w:b/>
          <w:sz w:val="24"/>
          <w:szCs w:val="24"/>
        </w:rPr>
        <w:t>盾</w:t>
      </w:r>
      <w:proofErr w:type="gramEnd"/>
      <w:r w:rsidRPr="00C22257">
        <w:rPr>
          <w:rFonts w:ascii="微软雅黑" w:eastAsia="微软雅黑" w:hAnsi="微软雅黑" w:hint="eastAsia"/>
          <w:b/>
          <w:sz w:val="24"/>
          <w:szCs w:val="24"/>
        </w:rPr>
        <w:t>实物、Key令口令等交给他人使用，或在办理业务时预留非您本人联系方式（含手机号码），由此造成的任何风险或损失均由您本人承担！</w:t>
      </w:r>
    </w:p>
    <w:p w:rsidR="005B0A4C" w:rsidRPr="00C22257" w:rsidRDefault="005B0A4C" w:rsidP="005B0A4C">
      <w:pPr>
        <w:rPr>
          <w:sz w:val="24"/>
          <w:szCs w:val="24"/>
        </w:rPr>
      </w:pPr>
    </w:p>
    <w:p w:rsidR="005908A2" w:rsidRPr="005B0A4C" w:rsidRDefault="005908A2"/>
    <w:sectPr w:rsidR="005908A2" w:rsidRPr="005B0A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D1" w:rsidRDefault="00E84DD1" w:rsidP="005B0A4C">
      <w:r>
        <w:separator/>
      </w:r>
    </w:p>
  </w:endnote>
  <w:endnote w:type="continuationSeparator" w:id="0">
    <w:p w:rsidR="00E84DD1" w:rsidRDefault="00E84DD1" w:rsidP="005B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D1" w:rsidRDefault="00E84DD1" w:rsidP="005B0A4C">
      <w:r>
        <w:separator/>
      </w:r>
    </w:p>
  </w:footnote>
  <w:footnote w:type="continuationSeparator" w:id="0">
    <w:p w:rsidR="00E84DD1" w:rsidRDefault="00E84DD1" w:rsidP="005B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rsidP="00FB4E7B">
    <w:pPr>
      <w:pStyle w:val="a3"/>
      <w:jc w:val="left"/>
    </w:pPr>
    <w:r>
      <w:rPr>
        <w:noProof/>
      </w:rPr>
      <w:drawing>
        <wp:inline distT="0" distB="0" distL="0" distR="0" wp14:anchorId="4AC0BD7C" wp14:editId="5F321BA1">
          <wp:extent cx="1638300" cy="371475"/>
          <wp:effectExtent l="0" t="0" r="0" b="9525"/>
          <wp:docPr id="1" name="图片 1"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7B" w:rsidRDefault="00FB4E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36"/>
    <w:rsid w:val="005908A2"/>
    <w:rsid w:val="005B0A4C"/>
    <w:rsid w:val="007B032C"/>
    <w:rsid w:val="00A67836"/>
    <w:rsid w:val="00E84DD1"/>
    <w:rsid w:val="00FB4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0A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B0A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0A4C"/>
    <w:rPr>
      <w:sz w:val="18"/>
      <w:szCs w:val="18"/>
    </w:rPr>
  </w:style>
  <w:style w:type="paragraph" w:styleId="a4">
    <w:name w:val="footer"/>
    <w:basedOn w:val="a"/>
    <w:link w:val="Char0"/>
    <w:uiPriority w:val="99"/>
    <w:unhideWhenUsed/>
    <w:rsid w:val="005B0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0A4C"/>
    <w:rPr>
      <w:sz w:val="18"/>
      <w:szCs w:val="18"/>
    </w:rPr>
  </w:style>
  <w:style w:type="character" w:customStyle="1" w:styleId="1Char">
    <w:name w:val="标题 1 Char"/>
    <w:basedOn w:val="a0"/>
    <w:link w:val="1"/>
    <w:uiPriority w:val="9"/>
    <w:rsid w:val="005B0A4C"/>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FB4E7B"/>
    <w:rPr>
      <w:sz w:val="18"/>
      <w:szCs w:val="18"/>
    </w:rPr>
  </w:style>
  <w:style w:type="character" w:customStyle="1" w:styleId="Char1">
    <w:name w:val="批注框文本 Char"/>
    <w:basedOn w:val="a0"/>
    <w:link w:val="a5"/>
    <w:uiPriority w:val="99"/>
    <w:semiHidden/>
    <w:rsid w:val="00FB4E7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0A4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B0A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0A4C"/>
    <w:rPr>
      <w:sz w:val="18"/>
      <w:szCs w:val="18"/>
    </w:rPr>
  </w:style>
  <w:style w:type="paragraph" w:styleId="a4">
    <w:name w:val="footer"/>
    <w:basedOn w:val="a"/>
    <w:link w:val="Char0"/>
    <w:uiPriority w:val="99"/>
    <w:unhideWhenUsed/>
    <w:rsid w:val="005B0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0A4C"/>
    <w:rPr>
      <w:sz w:val="18"/>
      <w:szCs w:val="18"/>
    </w:rPr>
  </w:style>
  <w:style w:type="character" w:customStyle="1" w:styleId="1Char">
    <w:name w:val="标题 1 Char"/>
    <w:basedOn w:val="a0"/>
    <w:link w:val="1"/>
    <w:uiPriority w:val="9"/>
    <w:rsid w:val="005B0A4C"/>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FB4E7B"/>
    <w:rPr>
      <w:sz w:val="18"/>
      <w:szCs w:val="18"/>
    </w:rPr>
  </w:style>
  <w:style w:type="character" w:customStyle="1" w:styleId="Char1">
    <w:name w:val="批注框文本 Char"/>
    <w:basedOn w:val="a0"/>
    <w:link w:val="a5"/>
    <w:uiPriority w:val="99"/>
    <w:semiHidden/>
    <w:rsid w:val="00FB4E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caishushi</dc:creator>
  <cp:keywords/>
  <dc:description/>
  <cp:lastModifiedBy>caishushi</cp:lastModifiedBy>
  <cp:revision>3</cp:revision>
  <dcterms:created xsi:type="dcterms:W3CDTF">2015-12-24T01:48:00Z</dcterms:created>
  <dcterms:modified xsi:type="dcterms:W3CDTF">2015-12-25T06:50:00Z</dcterms:modified>
</cp:coreProperties>
</file>